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EBC2A" w14:textId="00AF334E" w:rsidR="00EA163D" w:rsidRPr="004D5552" w:rsidRDefault="005326D2" w:rsidP="00EA163D">
      <w:pPr>
        <w:jc w:val="right"/>
        <w:rPr>
          <w:rFonts w:ascii="Arial" w:eastAsia="Times New Roman" w:hAnsi="Arial" w:cs="Arial"/>
        </w:rPr>
      </w:pPr>
      <w:r>
        <w:rPr>
          <w:rFonts w:ascii="Arial" w:eastAsia="Times New Roman" w:hAnsi="Arial" w:cs="Arial"/>
        </w:rPr>
        <w:t>Specialiųjų</w:t>
      </w:r>
      <w:r w:rsidR="00EA163D" w:rsidRPr="004D5552">
        <w:rPr>
          <w:rFonts w:ascii="Arial" w:eastAsia="Times New Roman" w:hAnsi="Arial" w:cs="Arial"/>
        </w:rPr>
        <w:t xml:space="preserve"> pirkimo </w:t>
      </w:r>
      <w:r w:rsidR="00EA163D" w:rsidRPr="00320301">
        <w:rPr>
          <w:rFonts w:ascii="Arial" w:eastAsia="Times New Roman" w:hAnsi="Arial" w:cs="Arial"/>
        </w:rPr>
        <w:t xml:space="preserve">sąlygų </w:t>
      </w:r>
      <w:r w:rsidR="00F63E7D" w:rsidRPr="00320301">
        <w:rPr>
          <w:rFonts w:ascii="Arial" w:eastAsia="Times New Roman" w:hAnsi="Arial" w:cs="Arial"/>
        </w:rPr>
        <w:t>4</w:t>
      </w:r>
      <w:r w:rsidR="00EA163D" w:rsidRPr="00320301">
        <w:rPr>
          <w:rFonts w:ascii="Arial" w:eastAsia="Times New Roman" w:hAnsi="Arial" w:cs="Arial"/>
        </w:rPr>
        <w:t xml:space="preserve"> priedas „Pasiūlymų </w:t>
      </w:r>
      <w:r w:rsidR="00EA163D" w:rsidRPr="004D5552">
        <w:rPr>
          <w:rFonts w:ascii="Arial" w:eastAsia="Times New Roman" w:hAnsi="Arial" w:cs="Arial"/>
        </w:rPr>
        <w:t>vertinimo kriterijai ir sąlygos“</w:t>
      </w:r>
    </w:p>
    <w:p w14:paraId="0B756569" w14:textId="77777777" w:rsidR="00EA163D" w:rsidRPr="004D5552" w:rsidRDefault="00EA163D" w:rsidP="00EA163D">
      <w:pPr>
        <w:jc w:val="right"/>
        <w:rPr>
          <w:rFonts w:ascii="Arial" w:eastAsia="Times New Roman" w:hAnsi="Arial" w:cs="Arial"/>
        </w:rPr>
      </w:pPr>
    </w:p>
    <w:p w14:paraId="2801CEDE" w14:textId="77777777" w:rsidR="00E92F27" w:rsidRDefault="00E92F27" w:rsidP="00EA163D">
      <w:pPr>
        <w:numPr>
          <w:ilvl w:val="1"/>
          <w:numId w:val="0"/>
        </w:numPr>
        <w:spacing w:after="240" w:line="276" w:lineRule="auto"/>
        <w:ind w:firstLine="709"/>
        <w:jc w:val="center"/>
        <w:rPr>
          <w:rFonts w:ascii="Arial" w:eastAsia="Times New Roman" w:hAnsi="Arial" w:cs="Arial"/>
          <w:b/>
          <w:bCs/>
          <w:caps/>
          <w:spacing w:val="20"/>
          <w:lang w:eastAsia="lt-LT"/>
        </w:rPr>
      </w:pPr>
    </w:p>
    <w:p w14:paraId="31C031EE" w14:textId="5C7C4F79" w:rsidR="00EA163D" w:rsidRPr="004D5552" w:rsidRDefault="00EA163D" w:rsidP="00EA163D">
      <w:pPr>
        <w:numPr>
          <w:ilvl w:val="1"/>
          <w:numId w:val="0"/>
        </w:numPr>
        <w:spacing w:after="240" w:line="276" w:lineRule="auto"/>
        <w:ind w:firstLine="709"/>
        <w:jc w:val="center"/>
        <w:rPr>
          <w:rFonts w:ascii="Arial" w:eastAsia="Times New Roman" w:hAnsi="Arial" w:cs="Arial"/>
          <w:b/>
          <w:bCs/>
          <w:caps/>
          <w:smallCaps/>
          <w:spacing w:val="20"/>
          <w:lang w:eastAsia="lt-LT"/>
        </w:rPr>
      </w:pPr>
      <w:r w:rsidRPr="004D5552">
        <w:rPr>
          <w:rFonts w:ascii="Arial" w:eastAsia="Times New Roman" w:hAnsi="Arial" w:cs="Arial"/>
          <w:b/>
          <w:bCs/>
          <w:caps/>
          <w:spacing w:val="20"/>
          <w:lang w:eastAsia="lt-LT"/>
        </w:rPr>
        <w:t>PASIŪLYMŲ VERTINIMO KRITERIJAI ir Sąlygos</w:t>
      </w:r>
    </w:p>
    <w:p w14:paraId="3548478F" w14:textId="77777777" w:rsidR="00EA163D" w:rsidRPr="004D5552" w:rsidRDefault="00EA163D" w:rsidP="00EA163D">
      <w:pPr>
        <w:numPr>
          <w:ilvl w:val="0"/>
          <w:numId w:val="1"/>
        </w:numPr>
        <w:ind w:left="0" w:firstLine="567"/>
        <w:contextualSpacing/>
        <w:jc w:val="both"/>
        <w:rPr>
          <w:rFonts w:ascii="Arial" w:hAnsi="Arial" w:cs="Arial"/>
        </w:rPr>
      </w:pPr>
      <w:r w:rsidRPr="004D5552">
        <w:rPr>
          <w:rFonts w:ascii="Arial" w:hAnsi="Arial" w:cs="Arial"/>
        </w:rPr>
        <w:t xml:space="preserve">Perkančioji organizacija ekonomiškai naudingiausią pasiūlymą išrenka </w:t>
      </w:r>
      <w:r w:rsidRPr="00320301">
        <w:rPr>
          <w:rFonts w:ascii="Arial" w:hAnsi="Arial" w:cs="Arial"/>
        </w:rPr>
        <w:t xml:space="preserve">pagal kainą ir </w:t>
      </w:r>
      <w:r w:rsidRPr="004D5552">
        <w:rPr>
          <w:rFonts w:ascii="Arial" w:hAnsi="Arial" w:cs="Arial"/>
        </w:rPr>
        <w:t>su pirkimo objektu susijusius kriterijus, vadovaudamasi šiame priede nustatyta vertinimo tvarka.</w:t>
      </w:r>
    </w:p>
    <w:p w14:paraId="30EE1975" w14:textId="115209D5" w:rsidR="00EA163D" w:rsidRPr="004D5552" w:rsidRDefault="00EA163D" w:rsidP="00EA163D">
      <w:pPr>
        <w:numPr>
          <w:ilvl w:val="0"/>
          <w:numId w:val="1"/>
        </w:numPr>
        <w:spacing w:line="276" w:lineRule="auto"/>
        <w:ind w:left="0" w:firstLine="567"/>
        <w:contextualSpacing/>
        <w:jc w:val="both"/>
        <w:rPr>
          <w:rFonts w:ascii="Arial" w:hAnsi="Arial" w:cs="Arial"/>
        </w:rPr>
      </w:pPr>
      <w:r w:rsidRPr="004D5552">
        <w:rPr>
          <w:rFonts w:ascii="Arial" w:hAnsi="Arial" w:cs="Arial"/>
        </w:rPr>
        <w:t xml:space="preserve">Pasiūlymų eilė </w:t>
      </w:r>
      <w:r w:rsidR="00C0731D">
        <w:rPr>
          <w:rFonts w:ascii="Arial" w:hAnsi="Arial" w:cs="Arial"/>
        </w:rPr>
        <w:t xml:space="preserve">kiekvienai pirkimo daliai </w:t>
      </w:r>
      <w:r w:rsidRPr="004D5552">
        <w:rPr>
          <w:rFonts w:ascii="Arial" w:hAnsi="Arial" w:cs="Arial"/>
        </w:rPr>
        <w:t>sudaroma ekonominio naudingumo mažėjimo tvarka. Tais atvejais, kai kelių tiekėjų pasiūlymų ekonominis naudingumas bus vienodas, sudarant pasiūlymų eilę, pirmesnis į šią eilę įrašomas tiekėjas, kurio pasiūlymas pateiktas anksčiau.</w:t>
      </w:r>
    </w:p>
    <w:p w14:paraId="3953758C" w14:textId="6E7E0F86" w:rsidR="00EA163D" w:rsidRPr="004D5552" w:rsidRDefault="00EA163D" w:rsidP="00EA163D">
      <w:pPr>
        <w:numPr>
          <w:ilvl w:val="0"/>
          <w:numId w:val="1"/>
        </w:numPr>
        <w:spacing w:line="276" w:lineRule="auto"/>
        <w:ind w:left="0" w:firstLine="567"/>
        <w:contextualSpacing/>
        <w:jc w:val="both"/>
        <w:rPr>
          <w:rFonts w:ascii="Arial" w:hAnsi="Arial" w:cs="Arial"/>
        </w:rPr>
      </w:pPr>
      <w:r w:rsidRPr="004D5552">
        <w:rPr>
          <w:rFonts w:ascii="Arial" w:hAnsi="Arial" w:cs="Arial"/>
        </w:rPr>
        <w:t xml:space="preserve">Pasiūlymų vertinimo kriterijai: </w:t>
      </w:r>
    </w:p>
    <w:tbl>
      <w:tblPr>
        <w:tblpPr w:leftFromText="180" w:rightFromText="180" w:vertAnchor="text" w:tblpY="81"/>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1"/>
        <w:gridCol w:w="1418"/>
        <w:gridCol w:w="1701"/>
      </w:tblGrid>
      <w:tr w:rsidR="00EA163D" w:rsidRPr="004D5552" w14:paraId="3A68F4B0" w14:textId="77777777" w:rsidTr="00AB16BF">
        <w:trPr>
          <w:cantSplit/>
          <w:trHeight w:val="673"/>
        </w:trPr>
        <w:tc>
          <w:tcPr>
            <w:tcW w:w="6941" w:type="dxa"/>
            <w:vAlign w:val="center"/>
          </w:tcPr>
          <w:p w14:paraId="51D13FBE" w14:textId="77777777" w:rsidR="00EA163D" w:rsidRPr="004D5552" w:rsidRDefault="00EA163D" w:rsidP="00AB16BF">
            <w:pPr>
              <w:widowControl w:val="0"/>
              <w:tabs>
                <w:tab w:val="left" w:pos="851"/>
              </w:tabs>
              <w:ind w:firstLine="709"/>
              <w:jc w:val="center"/>
              <w:rPr>
                <w:rFonts w:ascii="Arial" w:eastAsia="Times New Roman" w:hAnsi="Arial" w:cs="Arial"/>
                <w:b/>
              </w:rPr>
            </w:pPr>
            <w:r w:rsidRPr="004D5552">
              <w:rPr>
                <w:rFonts w:ascii="Arial" w:eastAsia="Times New Roman" w:hAnsi="Arial" w:cs="Arial"/>
                <w:b/>
              </w:rPr>
              <w:t>VERTINIMO KRITERIJAI</w:t>
            </w:r>
          </w:p>
        </w:tc>
        <w:tc>
          <w:tcPr>
            <w:tcW w:w="1418" w:type="dxa"/>
            <w:vAlign w:val="center"/>
          </w:tcPr>
          <w:p w14:paraId="63874B97" w14:textId="77777777" w:rsidR="00EA163D" w:rsidRPr="004D5552" w:rsidRDefault="00EA163D" w:rsidP="00AB16BF">
            <w:pPr>
              <w:widowControl w:val="0"/>
              <w:tabs>
                <w:tab w:val="left" w:pos="851"/>
              </w:tabs>
              <w:ind w:right="-108"/>
              <w:rPr>
                <w:rFonts w:ascii="Arial" w:eastAsia="Times New Roman" w:hAnsi="Arial" w:cs="Arial"/>
                <w:b/>
              </w:rPr>
            </w:pPr>
            <w:r w:rsidRPr="004D5552">
              <w:rPr>
                <w:rFonts w:ascii="Arial" w:eastAsia="Times New Roman" w:hAnsi="Arial" w:cs="Arial"/>
                <w:b/>
              </w:rPr>
              <w:t>Funkciniam parametrui suteikiami balai</w:t>
            </w:r>
          </w:p>
        </w:tc>
        <w:tc>
          <w:tcPr>
            <w:tcW w:w="1701" w:type="dxa"/>
            <w:vAlign w:val="center"/>
          </w:tcPr>
          <w:p w14:paraId="586BCB74" w14:textId="0EC4A276" w:rsidR="00EA163D" w:rsidRPr="004D5552" w:rsidRDefault="00EA163D" w:rsidP="00AB16BF">
            <w:pPr>
              <w:widowControl w:val="0"/>
              <w:tabs>
                <w:tab w:val="left" w:pos="851"/>
              </w:tabs>
              <w:ind w:right="-9"/>
              <w:rPr>
                <w:rFonts w:ascii="Arial" w:eastAsia="Times New Roman" w:hAnsi="Arial" w:cs="Arial"/>
                <w:b/>
                <w:i/>
                <w:iCs/>
              </w:rPr>
            </w:pPr>
            <w:r w:rsidRPr="004D5552">
              <w:rPr>
                <w:rFonts w:ascii="Arial" w:eastAsia="Times New Roman" w:hAnsi="Arial" w:cs="Arial"/>
                <w:b/>
              </w:rPr>
              <w:t>Lyginamasis svoris ekonominio naudingumo įvertinime</w:t>
            </w:r>
          </w:p>
        </w:tc>
      </w:tr>
      <w:tr w:rsidR="00EA163D" w:rsidRPr="004D5552" w14:paraId="0D1D4846" w14:textId="77777777" w:rsidTr="00AB16BF">
        <w:trPr>
          <w:cantSplit/>
          <w:trHeight w:val="209"/>
        </w:trPr>
        <w:tc>
          <w:tcPr>
            <w:tcW w:w="6941" w:type="dxa"/>
          </w:tcPr>
          <w:p w14:paraId="677FCBB7" w14:textId="7526760C" w:rsidR="00EA163D" w:rsidRPr="003E2D73" w:rsidRDefault="00EA163D" w:rsidP="00320301">
            <w:pPr>
              <w:numPr>
                <w:ilvl w:val="1"/>
                <w:numId w:val="1"/>
              </w:numPr>
              <w:tabs>
                <w:tab w:val="left" w:pos="601"/>
                <w:tab w:val="left" w:pos="873"/>
              </w:tabs>
              <w:ind w:left="0" w:right="1633" w:firstLine="306"/>
              <w:contextualSpacing/>
              <w:jc w:val="both"/>
              <w:rPr>
                <w:rFonts w:ascii="Arial" w:eastAsia="Times New Roman" w:hAnsi="Arial" w:cs="Arial"/>
                <w:b/>
                <w:iCs/>
              </w:rPr>
            </w:pPr>
            <w:r w:rsidRPr="003E2D73">
              <w:rPr>
                <w:rFonts w:ascii="Arial" w:eastAsia="Times New Roman" w:hAnsi="Arial" w:cs="Arial"/>
                <w:b/>
                <w:iCs/>
              </w:rPr>
              <w:t>Pirmas kriterijus – kaina (C)</w:t>
            </w:r>
          </w:p>
          <w:p w14:paraId="195B7B75" w14:textId="21E24BF2" w:rsidR="00EA163D" w:rsidRPr="00903CAF" w:rsidRDefault="00EA163D" w:rsidP="00903CAF">
            <w:pPr>
              <w:tabs>
                <w:tab w:val="left" w:pos="873"/>
              </w:tabs>
              <w:ind w:right="-106" w:firstLine="306"/>
              <w:jc w:val="both"/>
              <w:rPr>
                <w:rFonts w:ascii="Arial" w:eastAsia="Times New Roman" w:hAnsi="Arial" w:cs="Arial"/>
                <w:i/>
                <w:iCs/>
              </w:rPr>
            </w:pPr>
            <w:r w:rsidRPr="003E2D73">
              <w:rPr>
                <w:rFonts w:ascii="Arial" w:eastAsia="Times New Roman" w:hAnsi="Arial" w:cs="Arial"/>
                <w:i/>
                <w:iCs/>
              </w:rPr>
              <w:t xml:space="preserve">Vertinama pasiūlymo </w:t>
            </w:r>
            <w:r w:rsidRPr="003E2D73">
              <w:rPr>
                <w:rFonts w:ascii="Arial" w:eastAsia="Times New Roman" w:hAnsi="Arial" w:cs="Arial"/>
                <w:b/>
                <w:i/>
              </w:rPr>
              <w:t xml:space="preserve">kaina </w:t>
            </w:r>
            <w:r w:rsidRPr="003E2D73">
              <w:rPr>
                <w:rFonts w:ascii="Arial" w:eastAsia="Times New Roman" w:hAnsi="Arial" w:cs="Arial"/>
                <w:i/>
                <w:iCs/>
              </w:rPr>
              <w:t>eurais už visą pirkimo objektą, įskaitant visus mokesčius (taip pat ir PVM, jei taikoma) ir visas tiekėjo išlaidas, susijusias su sutarties vykdymu</w:t>
            </w:r>
          </w:p>
        </w:tc>
        <w:tc>
          <w:tcPr>
            <w:tcW w:w="1418" w:type="dxa"/>
          </w:tcPr>
          <w:p w14:paraId="659BFD43" w14:textId="77777777" w:rsidR="00EA163D" w:rsidRPr="004D5552" w:rsidRDefault="00EA163D" w:rsidP="00AB16BF">
            <w:pPr>
              <w:widowControl w:val="0"/>
              <w:tabs>
                <w:tab w:val="left" w:pos="851"/>
              </w:tabs>
              <w:ind w:firstLine="709"/>
              <w:jc w:val="center"/>
              <w:rPr>
                <w:rFonts w:ascii="Arial" w:eastAsia="Times New Roman" w:hAnsi="Arial" w:cs="Arial"/>
              </w:rPr>
            </w:pPr>
          </w:p>
        </w:tc>
        <w:tc>
          <w:tcPr>
            <w:tcW w:w="1701" w:type="dxa"/>
          </w:tcPr>
          <w:p w14:paraId="2C4FD14D" w14:textId="6C4F160B" w:rsidR="00EA163D" w:rsidRPr="00E92F27" w:rsidRDefault="00EA163D" w:rsidP="00E92F27">
            <w:pPr>
              <w:widowControl w:val="0"/>
              <w:tabs>
                <w:tab w:val="left" w:pos="851"/>
              </w:tabs>
              <w:ind w:firstLine="709"/>
              <w:rPr>
                <w:rFonts w:ascii="Arial" w:eastAsia="Times New Roman" w:hAnsi="Arial" w:cs="Arial"/>
              </w:rPr>
            </w:pPr>
            <w:r w:rsidRPr="00E92F27">
              <w:rPr>
                <w:rFonts w:ascii="Arial" w:eastAsia="Times New Roman" w:hAnsi="Arial" w:cs="Arial"/>
              </w:rPr>
              <w:t>X=</w:t>
            </w:r>
            <w:r w:rsidR="00814C60">
              <w:rPr>
                <w:rFonts w:ascii="Arial" w:eastAsia="Times New Roman" w:hAnsi="Arial" w:cs="Arial"/>
              </w:rPr>
              <w:t>9</w:t>
            </w:r>
            <w:r w:rsidR="00684350">
              <w:rPr>
                <w:rFonts w:ascii="Arial" w:eastAsia="Times New Roman" w:hAnsi="Arial" w:cs="Arial"/>
              </w:rPr>
              <w:t>2</w:t>
            </w:r>
          </w:p>
        </w:tc>
      </w:tr>
      <w:tr w:rsidR="00EA163D" w:rsidRPr="004D5552" w14:paraId="48013D73" w14:textId="77777777" w:rsidTr="00AB16BF">
        <w:trPr>
          <w:cantSplit/>
          <w:trHeight w:val="209"/>
        </w:trPr>
        <w:tc>
          <w:tcPr>
            <w:tcW w:w="6941" w:type="dxa"/>
          </w:tcPr>
          <w:p w14:paraId="2141645A" w14:textId="228E5063" w:rsidR="00F63E7D" w:rsidRPr="003E2D73" w:rsidRDefault="00EA163D" w:rsidP="00320301">
            <w:pPr>
              <w:pStyle w:val="Sraopastraipa"/>
              <w:numPr>
                <w:ilvl w:val="1"/>
                <w:numId w:val="1"/>
              </w:numPr>
              <w:tabs>
                <w:tab w:val="left" w:pos="873"/>
              </w:tabs>
              <w:autoSpaceDE w:val="0"/>
              <w:autoSpaceDN w:val="0"/>
              <w:adjustRightInd w:val="0"/>
              <w:ind w:left="0" w:firstLine="306"/>
              <w:jc w:val="both"/>
              <w:rPr>
                <w:rFonts w:ascii="Arial" w:hAnsi="Arial" w:cs="Arial"/>
              </w:rPr>
            </w:pPr>
            <w:r w:rsidRPr="003E2D73">
              <w:rPr>
                <w:rFonts w:ascii="Arial" w:eastAsia="Times New Roman" w:hAnsi="Arial" w:cs="Arial"/>
                <w:b/>
                <w:iCs/>
              </w:rPr>
              <w:t xml:space="preserve">Antras kriterijus – </w:t>
            </w:r>
            <w:r w:rsidR="00F63E7D" w:rsidRPr="003E2D73">
              <w:rPr>
                <w:rFonts w:ascii="Arial" w:hAnsi="Arial" w:cs="Arial"/>
              </w:rPr>
              <w:t xml:space="preserve"> </w:t>
            </w:r>
            <w:r w:rsidR="00A34909" w:rsidRPr="00387E94">
              <w:rPr>
                <w:rFonts w:asciiTheme="majorBidi" w:hAnsiTheme="majorBidi" w:cstheme="majorBidi"/>
                <w:sz w:val="22"/>
                <w:szCs w:val="22"/>
              </w:rPr>
              <w:t xml:space="preserve"> </w:t>
            </w:r>
            <w:r w:rsidR="00903CAF" w:rsidRPr="00B7586B">
              <w:rPr>
                <w:b/>
                <w:bCs/>
                <w:color w:val="000000"/>
                <w:sz w:val="22"/>
                <w:szCs w:val="22"/>
              </w:rPr>
              <w:t xml:space="preserve"> </w:t>
            </w:r>
            <w:r w:rsidR="00956C35">
              <w:rPr>
                <w:b/>
                <w:bCs/>
                <w:color w:val="000000"/>
                <w:sz w:val="22"/>
                <w:szCs w:val="22"/>
              </w:rPr>
              <w:t>papildoma garantija pagal Techninės specifikacijos 6.1 p. reikalavimą</w:t>
            </w:r>
            <w:r w:rsidR="00903CAF" w:rsidRPr="003E2D73">
              <w:rPr>
                <w:rFonts w:ascii="Arial" w:eastAsia="Times New Roman" w:hAnsi="Arial" w:cs="Arial"/>
                <w:b/>
                <w:iCs/>
              </w:rPr>
              <w:t xml:space="preserve"> </w:t>
            </w:r>
            <w:r w:rsidRPr="003E2D73">
              <w:rPr>
                <w:rFonts w:ascii="Arial" w:eastAsia="Times New Roman" w:hAnsi="Arial" w:cs="Arial"/>
                <w:b/>
                <w:iCs/>
              </w:rPr>
              <w:t xml:space="preserve">(K1) – </w:t>
            </w:r>
            <w:r w:rsidR="00F63E7D" w:rsidRPr="003E2D73">
              <w:rPr>
                <w:rFonts w:ascii="Arial" w:hAnsi="Arial" w:cs="Arial"/>
              </w:rPr>
              <w:t xml:space="preserve"> Balai skiriami jeigu </w:t>
            </w:r>
            <w:r w:rsidR="00956C35">
              <w:rPr>
                <w:rFonts w:ascii="Arial" w:hAnsi="Arial" w:cs="Arial"/>
              </w:rPr>
              <w:t>automobiliui suteikiama papildoma garantija:</w:t>
            </w:r>
          </w:p>
          <w:p w14:paraId="08AEBA3D" w14:textId="77777777" w:rsidR="00EA163D" w:rsidRPr="00956C35" w:rsidRDefault="00EA163D" w:rsidP="00C0731D">
            <w:pPr>
              <w:tabs>
                <w:tab w:val="left" w:pos="589"/>
              </w:tabs>
              <w:ind w:firstLine="306"/>
              <w:contextualSpacing/>
              <w:jc w:val="both"/>
              <w:rPr>
                <w:rFonts w:ascii="Arial" w:eastAsia="Times New Roman" w:hAnsi="Arial" w:cs="Arial"/>
                <w:i/>
              </w:rPr>
            </w:pPr>
            <w:r w:rsidRPr="00956C35">
              <w:rPr>
                <w:rFonts w:ascii="Arial" w:eastAsia="Times New Roman" w:hAnsi="Arial" w:cs="Arial"/>
                <w:i/>
              </w:rPr>
              <w:t>Balai skiriami tokia tvarka:</w:t>
            </w:r>
          </w:p>
          <w:p w14:paraId="7CFC275A" w14:textId="1AB25B44" w:rsidR="00956C35" w:rsidRPr="00C0731D" w:rsidRDefault="00956C35" w:rsidP="00C0731D">
            <w:pPr>
              <w:pStyle w:val="Sraopastraipa"/>
              <w:numPr>
                <w:ilvl w:val="0"/>
                <w:numId w:val="6"/>
              </w:numPr>
              <w:tabs>
                <w:tab w:val="left" w:pos="589"/>
              </w:tabs>
              <w:suppressAutoHyphens/>
              <w:autoSpaceDN w:val="0"/>
              <w:ind w:left="0" w:firstLine="306"/>
              <w:textAlignment w:val="baseline"/>
              <w:rPr>
                <w:rFonts w:ascii="Arial" w:hAnsi="Arial" w:cs="Arial"/>
                <w:i/>
                <w:iCs/>
                <w:kern w:val="3"/>
                <w:lang w:eastAsia="zh-CN" w:bidi="hi-IN"/>
              </w:rPr>
            </w:pPr>
            <w:r w:rsidRPr="00C0731D">
              <w:rPr>
                <w:rFonts w:ascii="Arial" w:eastAsia="Times New Roman" w:hAnsi="Arial" w:cs="Arial"/>
                <w:i/>
              </w:rPr>
              <w:t xml:space="preserve">Jei tiekėjas  </w:t>
            </w:r>
            <w:r w:rsidRPr="00C0731D">
              <w:rPr>
                <w:rFonts w:ascii="Arial" w:hAnsi="Arial" w:cs="Arial"/>
                <w:kern w:val="3"/>
                <w:lang w:eastAsia="zh-CN" w:bidi="hi-IN"/>
              </w:rPr>
              <w:t xml:space="preserve">suteikia prekei (Techninės specifikacijos 1 ar 2 priedo 6.1 </w:t>
            </w:r>
            <w:r w:rsidRPr="00C0731D">
              <w:rPr>
                <w:rFonts w:ascii="Arial" w:hAnsi="Arial" w:cs="Arial"/>
                <w:i/>
                <w:iCs/>
                <w:kern w:val="3"/>
                <w:lang w:eastAsia="zh-CN" w:bidi="hi-IN"/>
              </w:rPr>
              <w:t>punkto reikalavim</w:t>
            </w:r>
            <w:r w:rsidR="00C0731D">
              <w:rPr>
                <w:rFonts w:ascii="Arial" w:hAnsi="Arial" w:cs="Arial"/>
                <w:i/>
                <w:iCs/>
                <w:kern w:val="3"/>
                <w:lang w:eastAsia="zh-CN" w:bidi="hi-IN"/>
              </w:rPr>
              <w:t>as</w:t>
            </w:r>
            <w:r w:rsidRPr="00C0731D">
              <w:rPr>
                <w:rFonts w:ascii="Arial" w:hAnsi="Arial" w:cs="Arial"/>
                <w:i/>
                <w:iCs/>
                <w:kern w:val="3"/>
                <w:lang w:eastAsia="zh-CN" w:bidi="hi-IN"/>
              </w:rPr>
              <w:t xml:space="preserve">) ne mažesnę kaip </w:t>
            </w:r>
            <w:r w:rsidR="00EC5E7B">
              <w:rPr>
                <w:rFonts w:ascii="Arial" w:hAnsi="Arial" w:cs="Arial"/>
                <w:i/>
                <w:iCs/>
                <w:kern w:val="3"/>
                <w:lang w:eastAsia="zh-CN" w:bidi="hi-IN"/>
              </w:rPr>
              <w:t>5 metų</w:t>
            </w:r>
            <w:r w:rsidRPr="00C0731D">
              <w:rPr>
                <w:rFonts w:ascii="Arial" w:hAnsi="Arial" w:cs="Arial"/>
                <w:i/>
                <w:iCs/>
                <w:kern w:val="3"/>
                <w:lang w:eastAsia="zh-CN" w:bidi="hi-IN"/>
              </w:rPr>
              <w:t xml:space="preserve">. arba 150 000 km (priklausomai nuo to, kas sueina anksčiau) garantija baziniam automobiliui ir jo integruotoms inžinerinėms sistemoms, įskaitant šildymo, vėdinimo, vandens tiekimo ir nuotekų sistemas, elektros instaliaciją, stovėjimo režimo šildymo sprendimus ir kėbulo perdirbimo darbus, </w:t>
            </w:r>
            <w:r w:rsidRPr="00C0731D">
              <w:rPr>
                <w:rFonts w:ascii="Arial" w:eastAsia="Times New Roman" w:hAnsi="Arial" w:cs="Arial"/>
                <w:i/>
                <w:iCs/>
              </w:rPr>
              <w:t>tiekėjui skiriama 0 balų</w:t>
            </w:r>
          </w:p>
          <w:p w14:paraId="3CBF5340" w14:textId="755E0992" w:rsidR="00956C35" w:rsidRPr="00C0731D" w:rsidRDefault="00EA163D" w:rsidP="00C0731D">
            <w:pPr>
              <w:pStyle w:val="Sraopastraipa"/>
              <w:numPr>
                <w:ilvl w:val="0"/>
                <w:numId w:val="6"/>
              </w:numPr>
              <w:tabs>
                <w:tab w:val="left" w:pos="589"/>
              </w:tabs>
              <w:suppressAutoHyphens/>
              <w:autoSpaceDN w:val="0"/>
              <w:ind w:left="0" w:firstLine="306"/>
              <w:textAlignment w:val="baseline"/>
              <w:rPr>
                <w:rFonts w:ascii="Arial" w:hAnsi="Arial" w:cs="Arial"/>
                <w:i/>
                <w:iCs/>
                <w:kern w:val="3"/>
                <w:lang w:eastAsia="zh-CN" w:bidi="hi-IN"/>
              </w:rPr>
            </w:pPr>
            <w:r w:rsidRPr="00C0731D">
              <w:rPr>
                <w:rFonts w:ascii="Arial" w:eastAsia="Times New Roman" w:hAnsi="Arial" w:cs="Arial"/>
                <w:i/>
                <w:iCs/>
              </w:rPr>
              <w:t>Jei tiekėj</w:t>
            </w:r>
            <w:r w:rsidR="00956C35" w:rsidRPr="00C0731D">
              <w:rPr>
                <w:rFonts w:ascii="Arial" w:eastAsia="Times New Roman" w:hAnsi="Arial" w:cs="Arial"/>
                <w:i/>
                <w:iCs/>
              </w:rPr>
              <w:t xml:space="preserve">as  </w:t>
            </w:r>
            <w:r w:rsidR="00956C35" w:rsidRPr="00C0731D">
              <w:rPr>
                <w:rFonts w:ascii="Arial" w:hAnsi="Arial" w:cs="Arial"/>
                <w:i/>
                <w:iCs/>
                <w:kern w:val="3"/>
                <w:lang w:eastAsia="zh-CN" w:bidi="hi-IN"/>
              </w:rPr>
              <w:t>suteikia prekei (Techninės specifikacijos 1 ar 2 priedo 6.1 punkto reikalavim</w:t>
            </w:r>
            <w:r w:rsidR="00C0731D">
              <w:rPr>
                <w:rFonts w:ascii="Arial" w:hAnsi="Arial" w:cs="Arial"/>
                <w:i/>
                <w:iCs/>
                <w:kern w:val="3"/>
                <w:lang w:eastAsia="zh-CN" w:bidi="hi-IN"/>
              </w:rPr>
              <w:t>as</w:t>
            </w:r>
            <w:r w:rsidR="00956C35" w:rsidRPr="00C0731D">
              <w:rPr>
                <w:rFonts w:ascii="Arial" w:hAnsi="Arial" w:cs="Arial"/>
                <w:i/>
                <w:iCs/>
                <w:kern w:val="3"/>
                <w:lang w:eastAsia="zh-CN" w:bidi="hi-IN"/>
              </w:rPr>
              <w:t>) ne mažesnę kaip</w:t>
            </w:r>
            <w:r w:rsidR="00EC5E7B">
              <w:rPr>
                <w:rFonts w:ascii="Arial" w:hAnsi="Arial" w:cs="Arial"/>
                <w:i/>
                <w:iCs/>
                <w:kern w:val="3"/>
                <w:lang w:eastAsia="zh-CN" w:bidi="hi-IN"/>
              </w:rPr>
              <w:t>5 metų</w:t>
            </w:r>
            <w:r w:rsidR="00956C35" w:rsidRPr="00C0731D">
              <w:rPr>
                <w:rFonts w:ascii="Arial" w:hAnsi="Arial" w:cs="Arial"/>
                <w:i/>
                <w:iCs/>
                <w:kern w:val="3"/>
                <w:lang w:eastAsia="zh-CN" w:bidi="hi-IN"/>
              </w:rPr>
              <w:t xml:space="preserve"> arba 200 000 km (priklausomai nuo to, kas sueina anksčiau) garantija baziniam automobiliui ir jo integruotoms inžinerinėms sistemoms, įskaitant šildymo, vėdinimo, vandens tiekimo ir nuotekų sistemas, elektros instaliaciją, stovėjimo režimo šildymo sprendimus ir kėbulo perdirbimo darbus, </w:t>
            </w:r>
            <w:r w:rsidR="00956C35" w:rsidRPr="00C0731D">
              <w:rPr>
                <w:rFonts w:ascii="Arial" w:eastAsia="Times New Roman" w:hAnsi="Arial" w:cs="Arial"/>
                <w:i/>
                <w:iCs/>
              </w:rPr>
              <w:t>tiekėjui skiriamas 1 balas</w:t>
            </w:r>
          </w:p>
          <w:p w14:paraId="2C20769F" w14:textId="0D88CECE" w:rsidR="00956C35" w:rsidRPr="00C0731D" w:rsidRDefault="00956C35" w:rsidP="00C0731D">
            <w:pPr>
              <w:pStyle w:val="Sraopastraipa"/>
              <w:numPr>
                <w:ilvl w:val="0"/>
                <w:numId w:val="6"/>
              </w:numPr>
              <w:tabs>
                <w:tab w:val="left" w:pos="589"/>
              </w:tabs>
              <w:suppressAutoHyphens/>
              <w:autoSpaceDN w:val="0"/>
              <w:ind w:left="0" w:firstLine="306"/>
              <w:textAlignment w:val="baseline"/>
              <w:rPr>
                <w:rFonts w:ascii="Arial" w:hAnsi="Arial" w:cs="Arial"/>
                <w:i/>
                <w:iCs/>
                <w:kern w:val="3"/>
                <w:lang w:eastAsia="zh-CN" w:bidi="hi-IN"/>
              </w:rPr>
            </w:pPr>
            <w:r w:rsidRPr="00C0731D">
              <w:rPr>
                <w:rFonts w:ascii="Arial" w:eastAsia="Times New Roman" w:hAnsi="Arial" w:cs="Arial"/>
                <w:i/>
                <w:iCs/>
              </w:rPr>
              <w:t xml:space="preserve">Jei tiekėjas  </w:t>
            </w:r>
            <w:r w:rsidRPr="00C0731D">
              <w:rPr>
                <w:rFonts w:ascii="Arial" w:hAnsi="Arial" w:cs="Arial"/>
                <w:i/>
                <w:iCs/>
                <w:kern w:val="3"/>
                <w:lang w:eastAsia="zh-CN" w:bidi="hi-IN"/>
              </w:rPr>
              <w:t>suteikia prekei (Techninės specifikacijos 1 ar 2 priedo 6.1 punkto reikalavim</w:t>
            </w:r>
            <w:r w:rsidR="00C0731D">
              <w:rPr>
                <w:rFonts w:ascii="Arial" w:hAnsi="Arial" w:cs="Arial"/>
                <w:i/>
                <w:iCs/>
                <w:kern w:val="3"/>
                <w:lang w:eastAsia="zh-CN" w:bidi="hi-IN"/>
              </w:rPr>
              <w:t>as</w:t>
            </w:r>
            <w:r w:rsidRPr="00C0731D">
              <w:rPr>
                <w:rFonts w:ascii="Arial" w:hAnsi="Arial" w:cs="Arial"/>
                <w:i/>
                <w:iCs/>
                <w:kern w:val="3"/>
                <w:lang w:eastAsia="zh-CN" w:bidi="hi-IN"/>
              </w:rPr>
              <w:t xml:space="preserve">) ne mažesnę kaip </w:t>
            </w:r>
            <w:r w:rsidR="00EC5E7B">
              <w:rPr>
                <w:rFonts w:ascii="Arial" w:hAnsi="Arial" w:cs="Arial"/>
                <w:i/>
                <w:iCs/>
                <w:kern w:val="3"/>
                <w:lang w:eastAsia="zh-CN" w:bidi="hi-IN"/>
              </w:rPr>
              <w:t>5 metų</w:t>
            </w:r>
            <w:r w:rsidRPr="00C0731D">
              <w:rPr>
                <w:rFonts w:ascii="Arial" w:hAnsi="Arial" w:cs="Arial"/>
                <w:i/>
                <w:iCs/>
                <w:kern w:val="3"/>
                <w:lang w:eastAsia="zh-CN" w:bidi="hi-IN"/>
              </w:rPr>
              <w:t xml:space="preserve"> arba 250 000 km (priklausomai nuo to, kas sueina anksčiau) garantija baziniam automobiliui ir jo integruotoms inžinerinėms sistemoms, įskaitant šildymo, vėdinimo, vandens tiekimo ir nuotekų sistemas, elektros instaliaciją, stovėjimo režimo šildymo sprendimus ir kėbulo perdirbimo darbus, </w:t>
            </w:r>
            <w:r w:rsidRPr="00C0731D">
              <w:rPr>
                <w:rFonts w:ascii="Arial" w:eastAsia="Times New Roman" w:hAnsi="Arial" w:cs="Arial"/>
                <w:i/>
                <w:iCs/>
              </w:rPr>
              <w:t>tiekėjui skiriamas 2 balai</w:t>
            </w:r>
          </w:p>
          <w:p w14:paraId="444CFD3C" w14:textId="2F06CC11" w:rsidR="00EA163D" w:rsidRPr="003E2D73" w:rsidRDefault="00EA163D" w:rsidP="00956C35">
            <w:pPr>
              <w:tabs>
                <w:tab w:val="left" w:pos="255"/>
                <w:tab w:val="left" w:pos="588"/>
                <w:tab w:val="left" w:pos="873"/>
              </w:tabs>
              <w:spacing w:after="160"/>
              <w:ind w:left="306"/>
              <w:contextualSpacing/>
              <w:jc w:val="both"/>
              <w:rPr>
                <w:rFonts w:ascii="Arial" w:hAnsi="Arial" w:cs="Arial"/>
                <w:i/>
              </w:rPr>
            </w:pPr>
          </w:p>
        </w:tc>
        <w:tc>
          <w:tcPr>
            <w:tcW w:w="1418" w:type="dxa"/>
          </w:tcPr>
          <w:p w14:paraId="589BC248" w14:textId="1F3A7FDF" w:rsidR="00EA163D" w:rsidRPr="00320301" w:rsidRDefault="003E2D73" w:rsidP="00AB16BF">
            <w:pPr>
              <w:widowControl w:val="0"/>
              <w:tabs>
                <w:tab w:val="left" w:pos="851"/>
              </w:tabs>
              <w:jc w:val="both"/>
              <w:rPr>
                <w:rFonts w:ascii="Arial" w:eastAsia="Times New Roman" w:hAnsi="Arial" w:cs="Arial"/>
              </w:rPr>
            </w:pPr>
            <w:r>
              <w:rPr>
                <w:rFonts w:ascii="Arial" w:eastAsia="Times New Roman" w:hAnsi="Arial" w:cs="Arial"/>
              </w:rPr>
              <w:t>0-</w:t>
            </w:r>
            <w:r w:rsidR="00C0731D">
              <w:rPr>
                <w:rFonts w:ascii="Arial" w:eastAsia="Times New Roman" w:hAnsi="Arial" w:cs="Arial"/>
              </w:rPr>
              <w:t xml:space="preserve">2 </w:t>
            </w:r>
            <w:r w:rsidR="00EA163D" w:rsidRPr="00320301">
              <w:rPr>
                <w:rFonts w:ascii="Arial" w:eastAsia="Times New Roman" w:hAnsi="Arial" w:cs="Arial"/>
              </w:rPr>
              <w:t>bal</w:t>
            </w:r>
            <w:r w:rsidR="00320301" w:rsidRPr="00320301">
              <w:rPr>
                <w:rFonts w:ascii="Arial" w:eastAsia="Times New Roman" w:hAnsi="Arial" w:cs="Arial"/>
              </w:rPr>
              <w:t>a</w:t>
            </w:r>
            <w:r w:rsidR="00C0731D">
              <w:rPr>
                <w:rFonts w:ascii="Arial" w:eastAsia="Times New Roman" w:hAnsi="Arial" w:cs="Arial"/>
              </w:rPr>
              <w:t>i</w:t>
            </w:r>
          </w:p>
        </w:tc>
        <w:tc>
          <w:tcPr>
            <w:tcW w:w="1701" w:type="dxa"/>
          </w:tcPr>
          <w:p w14:paraId="6A793C0A" w14:textId="7286941A" w:rsidR="00EA163D" w:rsidRPr="00E92F27" w:rsidRDefault="00320301" w:rsidP="00E92F27">
            <w:pPr>
              <w:widowControl w:val="0"/>
              <w:tabs>
                <w:tab w:val="left" w:pos="851"/>
              </w:tabs>
              <w:ind w:firstLine="709"/>
              <w:rPr>
                <w:rFonts w:ascii="Arial" w:eastAsia="Times New Roman" w:hAnsi="Arial" w:cs="Arial"/>
              </w:rPr>
            </w:pPr>
            <w:r w:rsidRPr="00E92F27">
              <w:rPr>
                <w:rFonts w:ascii="Arial" w:hAnsi="Arial" w:cs="Arial"/>
              </w:rPr>
              <w:t>Y</w:t>
            </w:r>
            <w:r w:rsidRPr="00E92F27">
              <w:rPr>
                <w:rFonts w:ascii="Arial" w:hAnsi="Arial" w:cs="Arial"/>
                <w:vertAlign w:val="subscript"/>
              </w:rPr>
              <w:t>1</w:t>
            </w:r>
            <w:r w:rsidR="00EA163D" w:rsidRPr="00E92F27">
              <w:rPr>
                <w:rFonts w:ascii="Arial" w:eastAsia="Times New Roman" w:hAnsi="Arial" w:cs="Arial"/>
              </w:rPr>
              <w:t>=</w:t>
            </w:r>
            <w:r w:rsidR="00684350">
              <w:rPr>
                <w:rFonts w:ascii="Arial" w:eastAsia="Times New Roman" w:hAnsi="Arial" w:cs="Arial"/>
              </w:rPr>
              <w:t>4</w:t>
            </w:r>
          </w:p>
        </w:tc>
      </w:tr>
      <w:tr w:rsidR="00EA163D" w:rsidRPr="004D5552" w14:paraId="7D488DF9" w14:textId="77777777" w:rsidTr="00AB16BF">
        <w:trPr>
          <w:cantSplit/>
          <w:trHeight w:val="198"/>
        </w:trPr>
        <w:tc>
          <w:tcPr>
            <w:tcW w:w="6941" w:type="dxa"/>
          </w:tcPr>
          <w:p w14:paraId="729F3B3E" w14:textId="5C46A270" w:rsidR="00EA163D" w:rsidRPr="00956C35" w:rsidRDefault="00EA163D" w:rsidP="00956C35">
            <w:pPr>
              <w:pStyle w:val="Sraopastraipa"/>
              <w:widowControl w:val="0"/>
              <w:numPr>
                <w:ilvl w:val="1"/>
                <w:numId w:val="1"/>
              </w:numPr>
              <w:tabs>
                <w:tab w:val="left" w:pos="371"/>
                <w:tab w:val="left" w:pos="873"/>
                <w:tab w:val="left" w:pos="1014"/>
              </w:tabs>
              <w:spacing w:after="160"/>
              <w:ind w:left="22" w:firstLine="349"/>
              <w:jc w:val="both"/>
              <w:rPr>
                <w:rFonts w:ascii="Arial" w:eastAsia="Times New Roman" w:hAnsi="Arial" w:cs="Arial"/>
                <w:b/>
                <w:iCs/>
                <w:color w:val="00B050"/>
                <w:lang w:eastAsia="ar-SA"/>
              </w:rPr>
            </w:pPr>
            <w:r w:rsidRPr="00956C35">
              <w:rPr>
                <w:rFonts w:ascii="Arial" w:eastAsia="Times New Roman" w:hAnsi="Arial" w:cs="Arial"/>
                <w:b/>
                <w:iCs/>
              </w:rPr>
              <w:t xml:space="preserve">Trečias kriterijus </w:t>
            </w:r>
            <w:r w:rsidRPr="000D69D0">
              <w:rPr>
                <w:rFonts w:ascii="Arial" w:eastAsia="Times New Roman" w:hAnsi="Arial" w:cs="Arial"/>
                <w:bCs/>
                <w:iCs/>
              </w:rPr>
              <w:t xml:space="preserve">– </w:t>
            </w:r>
            <w:r w:rsidR="003D1100" w:rsidRPr="000D69D0">
              <w:rPr>
                <w:rFonts w:ascii="Arial" w:hAnsi="Arial" w:cs="Arial"/>
                <w:bCs/>
              </w:rPr>
              <w:t xml:space="preserve"> </w:t>
            </w:r>
            <w:r w:rsidR="00903CAF" w:rsidRPr="000D69D0">
              <w:rPr>
                <w:bCs/>
                <w:color w:val="000000"/>
                <w:sz w:val="22"/>
                <w:szCs w:val="22"/>
              </w:rPr>
              <w:t xml:space="preserve"> </w:t>
            </w:r>
            <w:r w:rsidR="00C0731D" w:rsidRPr="000D69D0">
              <w:rPr>
                <w:bCs/>
                <w:color w:val="000000"/>
                <w:sz w:val="22"/>
                <w:szCs w:val="22"/>
              </w:rPr>
              <w:t>prekių pristatymo terminas</w:t>
            </w:r>
            <w:r w:rsidR="00903CAF" w:rsidRPr="00956C35">
              <w:rPr>
                <w:color w:val="000000" w:themeColor="text1"/>
                <w:sz w:val="22"/>
                <w:szCs w:val="22"/>
              </w:rPr>
              <w:t xml:space="preserve"> </w:t>
            </w:r>
            <w:r w:rsidRPr="00956C35">
              <w:rPr>
                <w:rFonts w:ascii="Arial" w:eastAsia="Times New Roman" w:hAnsi="Arial" w:cs="Arial"/>
                <w:b/>
                <w:iCs/>
              </w:rPr>
              <w:t xml:space="preserve">(K2) – </w:t>
            </w:r>
            <w:r w:rsidR="003D1100" w:rsidRPr="00956C35">
              <w:rPr>
                <w:rFonts w:ascii="Arial" w:hAnsi="Arial" w:cs="Arial"/>
              </w:rPr>
              <w:t xml:space="preserve"> Balai skiriami jeigu </w:t>
            </w:r>
            <w:r w:rsidR="00903CAF" w:rsidRPr="00956C35">
              <w:rPr>
                <w:rFonts w:ascii="Arial" w:hAnsi="Arial" w:cs="Arial"/>
              </w:rPr>
              <w:t xml:space="preserve">tiekėjas siūlo įrangą </w:t>
            </w:r>
            <w:r w:rsidR="00C0731D">
              <w:rPr>
                <w:rFonts w:ascii="Arial" w:hAnsi="Arial" w:cs="Arial"/>
              </w:rPr>
              <w:t xml:space="preserve">pagaminti ir pristatyti greičiau nei nustatyta techninėje specifikacijoje. </w:t>
            </w:r>
          </w:p>
          <w:p w14:paraId="6ACF4BF0" w14:textId="77777777" w:rsidR="00320301" w:rsidRPr="003E2D73" w:rsidRDefault="00320301" w:rsidP="00903CAF">
            <w:pPr>
              <w:tabs>
                <w:tab w:val="left" w:pos="588"/>
                <w:tab w:val="left" w:pos="873"/>
                <w:tab w:val="left" w:pos="1014"/>
              </w:tabs>
              <w:ind w:left="22" w:firstLine="284"/>
              <w:contextualSpacing/>
              <w:jc w:val="both"/>
              <w:rPr>
                <w:rFonts w:ascii="Arial" w:eastAsia="Times New Roman" w:hAnsi="Arial" w:cs="Arial"/>
                <w:i/>
              </w:rPr>
            </w:pPr>
            <w:r w:rsidRPr="003E2D73">
              <w:rPr>
                <w:rFonts w:ascii="Arial" w:eastAsia="Times New Roman" w:hAnsi="Arial" w:cs="Arial"/>
                <w:i/>
              </w:rPr>
              <w:t>Balai skiriami tokia tvarka:</w:t>
            </w:r>
          </w:p>
          <w:p w14:paraId="3A075CBF" w14:textId="18C79F10" w:rsidR="00903CAF" w:rsidRPr="00903CAF" w:rsidRDefault="00903CAF" w:rsidP="00903CAF">
            <w:pPr>
              <w:numPr>
                <w:ilvl w:val="0"/>
                <w:numId w:val="4"/>
              </w:numPr>
              <w:tabs>
                <w:tab w:val="left" w:pos="255"/>
                <w:tab w:val="left" w:pos="588"/>
                <w:tab w:val="left" w:pos="873"/>
              </w:tabs>
              <w:ind w:left="23" w:firstLine="284"/>
              <w:contextualSpacing/>
              <w:jc w:val="both"/>
              <w:rPr>
                <w:rFonts w:ascii="Arial" w:hAnsi="Arial" w:cs="Arial"/>
                <w:i/>
              </w:rPr>
            </w:pPr>
            <w:r w:rsidRPr="003E2D73">
              <w:rPr>
                <w:rFonts w:ascii="Arial" w:eastAsia="Times New Roman" w:hAnsi="Arial" w:cs="Arial"/>
                <w:i/>
              </w:rPr>
              <w:t>Jei tiekėj</w:t>
            </w:r>
            <w:r w:rsidR="00C0731D">
              <w:rPr>
                <w:rFonts w:ascii="Arial" w:eastAsia="Times New Roman" w:hAnsi="Arial" w:cs="Arial"/>
                <w:i/>
              </w:rPr>
              <w:t>as siūlo pristatyti prekes per 8 mėnesius</w:t>
            </w:r>
            <w:r w:rsidRPr="00903CAF">
              <w:rPr>
                <w:rFonts w:ascii="Arial" w:eastAsia="Times New Roman" w:hAnsi="Arial" w:cs="Arial"/>
                <w:i/>
              </w:rPr>
              <w:t>, tiekėjui skiriamas 1 balas;</w:t>
            </w:r>
          </w:p>
          <w:p w14:paraId="61B0AAE3" w14:textId="381719FF" w:rsidR="00EA163D" w:rsidRPr="003E2D73" w:rsidRDefault="00903CAF" w:rsidP="00903CAF">
            <w:pPr>
              <w:pStyle w:val="Sraopastraipa"/>
              <w:numPr>
                <w:ilvl w:val="0"/>
                <w:numId w:val="4"/>
              </w:numPr>
              <w:tabs>
                <w:tab w:val="left" w:pos="589"/>
                <w:tab w:val="left" w:pos="873"/>
              </w:tabs>
              <w:ind w:left="23" w:firstLine="284"/>
              <w:jc w:val="both"/>
              <w:rPr>
                <w:rFonts w:ascii="Arial" w:eastAsia="Times New Roman" w:hAnsi="Arial" w:cs="Arial"/>
                <w:lang w:eastAsia="ar-SA"/>
              </w:rPr>
            </w:pPr>
            <w:r w:rsidRPr="003E2D73">
              <w:rPr>
                <w:rFonts w:ascii="Arial" w:eastAsia="Times New Roman" w:hAnsi="Arial" w:cs="Arial"/>
                <w:i/>
              </w:rPr>
              <w:t>Jei tiekėj</w:t>
            </w:r>
            <w:r w:rsidR="00C0731D">
              <w:rPr>
                <w:rFonts w:ascii="Arial" w:eastAsia="Times New Roman" w:hAnsi="Arial" w:cs="Arial"/>
                <w:i/>
              </w:rPr>
              <w:t>as</w:t>
            </w:r>
            <w:r w:rsidRPr="003E2D73">
              <w:rPr>
                <w:rFonts w:ascii="Arial" w:eastAsia="Times New Roman" w:hAnsi="Arial" w:cs="Arial"/>
                <w:i/>
              </w:rPr>
              <w:t xml:space="preserve"> </w:t>
            </w:r>
            <w:r w:rsidR="00C0731D">
              <w:rPr>
                <w:rFonts w:ascii="Arial" w:eastAsia="Times New Roman" w:hAnsi="Arial" w:cs="Arial"/>
                <w:i/>
              </w:rPr>
              <w:t xml:space="preserve"> siūlo pristatyti prekes per 9 mėnesius</w:t>
            </w:r>
            <w:r w:rsidR="00C0731D" w:rsidRPr="00903CAF">
              <w:rPr>
                <w:rFonts w:ascii="Arial" w:eastAsia="Times New Roman" w:hAnsi="Arial" w:cs="Arial"/>
                <w:i/>
              </w:rPr>
              <w:t>, tiekėjui skiriama</w:t>
            </w:r>
            <w:r w:rsidR="00C0731D">
              <w:rPr>
                <w:rFonts w:ascii="Arial" w:eastAsia="Times New Roman" w:hAnsi="Arial" w:cs="Arial"/>
                <w:i/>
              </w:rPr>
              <w:t xml:space="preserve"> 0</w:t>
            </w:r>
            <w:r w:rsidR="00C0731D" w:rsidRPr="00903CAF">
              <w:rPr>
                <w:rFonts w:ascii="Arial" w:eastAsia="Times New Roman" w:hAnsi="Arial" w:cs="Arial"/>
                <w:i/>
              </w:rPr>
              <w:t xml:space="preserve"> bal</w:t>
            </w:r>
            <w:r w:rsidR="00C0731D">
              <w:rPr>
                <w:rFonts w:ascii="Arial" w:eastAsia="Times New Roman" w:hAnsi="Arial" w:cs="Arial"/>
                <w:i/>
              </w:rPr>
              <w:t>ų</w:t>
            </w:r>
            <w:r w:rsidR="003D1100" w:rsidRPr="003E2D73">
              <w:rPr>
                <w:rFonts w:ascii="Arial" w:eastAsia="Times New Roman" w:hAnsi="Arial" w:cs="Arial"/>
                <w:i/>
              </w:rPr>
              <w:t>.</w:t>
            </w:r>
          </w:p>
        </w:tc>
        <w:tc>
          <w:tcPr>
            <w:tcW w:w="1418" w:type="dxa"/>
          </w:tcPr>
          <w:p w14:paraId="5198BFEC" w14:textId="4324979D" w:rsidR="00EA163D" w:rsidRPr="00320301" w:rsidRDefault="003E2D73" w:rsidP="00AB16BF">
            <w:pPr>
              <w:widowControl w:val="0"/>
              <w:tabs>
                <w:tab w:val="left" w:pos="851"/>
              </w:tabs>
              <w:jc w:val="both"/>
              <w:rPr>
                <w:rFonts w:ascii="Arial" w:eastAsia="Times New Roman" w:hAnsi="Arial" w:cs="Arial"/>
              </w:rPr>
            </w:pPr>
            <w:r>
              <w:rPr>
                <w:rFonts w:ascii="Arial" w:eastAsia="Times New Roman" w:hAnsi="Arial" w:cs="Arial"/>
              </w:rPr>
              <w:t>0-</w:t>
            </w:r>
            <w:r w:rsidR="00320301" w:rsidRPr="00320301">
              <w:rPr>
                <w:rFonts w:ascii="Arial" w:eastAsia="Times New Roman" w:hAnsi="Arial" w:cs="Arial"/>
              </w:rPr>
              <w:t>1 balas</w:t>
            </w:r>
          </w:p>
        </w:tc>
        <w:tc>
          <w:tcPr>
            <w:tcW w:w="1701" w:type="dxa"/>
          </w:tcPr>
          <w:p w14:paraId="6C07AB6E" w14:textId="3E919389" w:rsidR="00EA163D" w:rsidRPr="00E92F27" w:rsidRDefault="00320301" w:rsidP="00E92F27">
            <w:pPr>
              <w:widowControl w:val="0"/>
              <w:tabs>
                <w:tab w:val="left" w:pos="851"/>
              </w:tabs>
              <w:ind w:firstLine="709"/>
              <w:rPr>
                <w:rFonts w:ascii="Arial" w:eastAsia="Times New Roman" w:hAnsi="Arial" w:cs="Arial"/>
              </w:rPr>
            </w:pPr>
            <w:r w:rsidRPr="00E92F27">
              <w:rPr>
                <w:rFonts w:ascii="Arial" w:hAnsi="Arial" w:cs="Arial"/>
              </w:rPr>
              <w:t>Y</w:t>
            </w:r>
            <w:r w:rsidRPr="00E92F27">
              <w:rPr>
                <w:rFonts w:ascii="Arial" w:hAnsi="Arial" w:cs="Arial"/>
                <w:vertAlign w:val="subscript"/>
              </w:rPr>
              <w:t>2</w:t>
            </w:r>
            <w:r w:rsidR="00EA163D" w:rsidRPr="00E92F27">
              <w:rPr>
                <w:rFonts w:ascii="Arial" w:eastAsia="Times New Roman" w:hAnsi="Arial" w:cs="Arial"/>
              </w:rPr>
              <w:t xml:space="preserve"> =</w:t>
            </w:r>
            <w:r w:rsidR="00814C60">
              <w:rPr>
                <w:rFonts w:ascii="Arial" w:eastAsia="Times New Roman" w:hAnsi="Arial" w:cs="Arial"/>
              </w:rPr>
              <w:t>4</w:t>
            </w:r>
          </w:p>
        </w:tc>
      </w:tr>
    </w:tbl>
    <w:p w14:paraId="1454760B" w14:textId="35C892AE" w:rsidR="00EA163D" w:rsidRPr="004D5552" w:rsidRDefault="00EA163D" w:rsidP="00320301">
      <w:pPr>
        <w:contextualSpacing/>
        <w:jc w:val="both"/>
        <w:rPr>
          <w:rFonts w:ascii="Arial" w:eastAsia="Times New Roman" w:hAnsi="Arial" w:cs="Arial"/>
        </w:rPr>
      </w:pPr>
      <w:r w:rsidRPr="004D5552">
        <w:rPr>
          <w:rFonts w:ascii="Arial" w:eastAsia="Times New Roman" w:hAnsi="Arial" w:cs="Arial"/>
          <w:i/>
          <w:iCs/>
        </w:rPr>
        <w:t xml:space="preserve"> </w:t>
      </w:r>
    </w:p>
    <w:p w14:paraId="256CE17E" w14:textId="76D411EA" w:rsidR="006E7C78" w:rsidRPr="006E7C78" w:rsidRDefault="00EA163D" w:rsidP="00EA163D">
      <w:pPr>
        <w:numPr>
          <w:ilvl w:val="0"/>
          <w:numId w:val="1"/>
        </w:numPr>
        <w:tabs>
          <w:tab w:val="left" w:pos="993"/>
        </w:tabs>
        <w:spacing w:line="276" w:lineRule="auto"/>
        <w:ind w:left="0" w:firstLine="567"/>
        <w:contextualSpacing/>
        <w:jc w:val="both"/>
        <w:rPr>
          <w:rFonts w:ascii="Arial" w:hAnsi="Arial" w:cs="Arial"/>
          <w:noProof/>
        </w:rPr>
      </w:pPr>
      <w:r w:rsidRPr="004D5552">
        <w:rPr>
          <w:rFonts w:ascii="Arial" w:hAnsi="Arial" w:cs="Arial"/>
          <w:noProof/>
        </w:rPr>
        <w:t>Ekonominis</w:t>
      </w:r>
      <w:r w:rsidRPr="004D5552">
        <w:rPr>
          <w:rFonts w:ascii="Arial" w:eastAsia="Times New Roman" w:hAnsi="Arial" w:cs="Arial"/>
          <w:noProof/>
        </w:rPr>
        <w:t xml:space="preserve"> naudingumas apskaičiuojamas vadovaujantis pirkimo dokumentuose pateikta Viešųjų pirkimų tarnybos parengta ir perkančiosios organizacijos pagal pirkimo dokumentus dalinai užpildyta skaičiuokle (formulė – Telgen (absoliutinė)) (skaičiuoklė</w:t>
      </w:r>
      <w:r w:rsidR="00E40DE1">
        <w:rPr>
          <w:rFonts w:ascii="Arial" w:eastAsia="Times New Roman" w:hAnsi="Arial" w:cs="Arial"/>
          <w:noProof/>
        </w:rPr>
        <w:t xml:space="preserve">s 1 ir 2 pirkimo dalims </w:t>
      </w:r>
      <w:r w:rsidRPr="004D5552">
        <w:rPr>
          <w:rFonts w:ascii="Arial" w:eastAsia="Times New Roman" w:hAnsi="Arial" w:cs="Arial"/>
          <w:noProof/>
        </w:rPr>
        <w:t>pridedama</w:t>
      </w:r>
      <w:r w:rsidR="003E2D73">
        <w:rPr>
          <w:rFonts w:ascii="Arial" w:eastAsia="Times New Roman" w:hAnsi="Arial" w:cs="Arial"/>
          <w:noProof/>
        </w:rPr>
        <w:t xml:space="preserve"> Prieda</w:t>
      </w:r>
      <w:r w:rsidR="00E40DE1">
        <w:rPr>
          <w:rFonts w:ascii="Arial" w:eastAsia="Times New Roman" w:hAnsi="Arial" w:cs="Arial"/>
          <w:noProof/>
        </w:rPr>
        <w:t>i</w:t>
      </w:r>
      <w:r w:rsidR="003E2D73">
        <w:rPr>
          <w:rFonts w:ascii="Arial" w:eastAsia="Times New Roman" w:hAnsi="Arial" w:cs="Arial"/>
          <w:noProof/>
        </w:rPr>
        <w:t xml:space="preserve"> Nr.4.1</w:t>
      </w:r>
      <w:r w:rsidR="00E40DE1">
        <w:rPr>
          <w:rFonts w:ascii="Arial" w:eastAsia="Times New Roman" w:hAnsi="Arial" w:cs="Arial"/>
          <w:noProof/>
        </w:rPr>
        <w:t>.1 ir 4.1.2</w:t>
      </w:r>
      <w:r w:rsidRPr="004D5552">
        <w:rPr>
          <w:rFonts w:ascii="Arial" w:eastAsia="Times New Roman" w:hAnsi="Arial" w:cs="Arial"/>
          <w:noProof/>
        </w:rPr>
        <w:t xml:space="preserve">). Pagal šią formulę laimėtoju pripažįstamas pasiūlymas, surinkęs didžiausią balų skaičių. Pasiūlymams, </w:t>
      </w:r>
      <w:r w:rsidRPr="004D5552">
        <w:rPr>
          <w:rFonts w:ascii="Arial" w:eastAsia="Times New Roman" w:hAnsi="Arial" w:cs="Arial"/>
          <w:noProof/>
        </w:rPr>
        <w:lastRenderedPageBreak/>
        <w:t>kuriuose nurodyta kaina viršija PSetMax, už kainą suteikiamas neigiamas balas. Jeigu pasiūlyta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w:t>
      </w:r>
      <w:r w:rsidR="006E7C78">
        <w:rPr>
          <w:rFonts w:ascii="Arial" w:eastAsia="Times New Roman" w:hAnsi="Arial" w:cs="Arial"/>
          <w:noProof/>
        </w:rPr>
        <w:t>:</w:t>
      </w:r>
    </w:p>
    <w:p w14:paraId="07413980" w14:textId="64579AC9" w:rsidR="00EA163D" w:rsidRPr="006E7C78" w:rsidRDefault="006E7C78" w:rsidP="006E7C78">
      <w:pPr>
        <w:numPr>
          <w:ilvl w:val="1"/>
          <w:numId w:val="1"/>
        </w:numPr>
        <w:tabs>
          <w:tab w:val="left" w:pos="993"/>
        </w:tabs>
        <w:spacing w:line="276" w:lineRule="auto"/>
        <w:ind w:left="993"/>
        <w:contextualSpacing/>
        <w:jc w:val="both"/>
        <w:rPr>
          <w:rFonts w:ascii="Arial" w:hAnsi="Arial" w:cs="Arial"/>
          <w:noProof/>
        </w:rPr>
      </w:pPr>
      <w:r>
        <w:rPr>
          <w:rFonts w:ascii="Arial" w:eastAsia="Times New Roman" w:hAnsi="Arial" w:cs="Arial"/>
          <w:noProof/>
        </w:rPr>
        <w:t xml:space="preserve">1 pirkimo daliai </w:t>
      </w:r>
      <w:r w:rsidR="00C0731D">
        <w:rPr>
          <w:rFonts w:ascii="Arial" w:eastAsia="Times New Roman" w:hAnsi="Arial" w:cs="Arial"/>
          <w:noProof/>
        </w:rPr>
        <w:t xml:space="preserve"> </w:t>
      </w:r>
      <w:r w:rsidR="00EA163D" w:rsidRPr="004D5552">
        <w:rPr>
          <w:rFonts w:ascii="Arial" w:eastAsia="Times New Roman" w:hAnsi="Arial" w:cs="Arial"/>
          <w:noProof/>
        </w:rPr>
        <w:t xml:space="preserve">PsetMin lygi 0, </w:t>
      </w:r>
      <w:r w:rsidR="00EA163D" w:rsidRPr="004D5552">
        <w:rPr>
          <w:rFonts w:ascii="Arial" w:eastAsia="Times New Roman" w:hAnsi="Arial" w:cs="Arial"/>
          <w:b/>
          <w:noProof/>
          <w:u w:val="single"/>
        </w:rPr>
        <w:t xml:space="preserve">PsetMax lygi </w:t>
      </w:r>
      <w:r w:rsidR="00C0731D">
        <w:rPr>
          <w:rFonts w:ascii="Arial" w:eastAsia="Times New Roman" w:hAnsi="Arial" w:cs="Arial"/>
          <w:b/>
          <w:noProof/>
          <w:u w:val="single"/>
        </w:rPr>
        <w:t>2</w:t>
      </w:r>
      <w:r>
        <w:rPr>
          <w:rFonts w:ascii="Arial" w:eastAsia="Times New Roman" w:hAnsi="Arial" w:cs="Arial"/>
          <w:b/>
          <w:noProof/>
          <w:u w:val="single"/>
        </w:rPr>
        <w:t>75</w:t>
      </w:r>
      <w:r w:rsidR="00C0731D">
        <w:rPr>
          <w:rFonts w:ascii="Arial" w:eastAsia="Times New Roman" w:hAnsi="Arial" w:cs="Arial"/>
          <w:b/>
          <w:noProof/>
          <w:u w:val="single"/>
        </w:rPr>
        <w:t>000</w:t>
      </w:r>
      <w:r w:rsidR="00EA163D" w:rsidRPr="004D5552">
        <w:rPr>
          <w:rFonts w:ascii="Arial" w:eastAsia="Times New Roman" w:hAnsi="Arial" w:cs="Arial"/>
          <w:b/>
          <w:noProof/>
          <w:u w:val="single"/>
        </w:rPr>
        <w:t>,</w:t>
      </w:r>
      <w:r w:rsidR="00320301">
        <w:rPr>
          <w:rFonts w:ascii="Arial" w:eastAsia="Times New Roman" w:hAnsi="Arial" w:cs="Arial"/>
          <w:b/>
          <w:noProof/>
          <w:u w:val="single"/>
        </w:rPr>
        <w:t>00</w:t>
      </w:r>
      <w:r w:rsidR="00EA163D" w:rsidRPr="004D5552">
        <w:rPr>
          <w:rFonts w:ascii="Arial" w:eastAsia="Times New Roman" w:hAnsi="Arial" w:cs="Arial"/>
          <w:b/>
          <w:noProof/>
          <w:u w:val="single"/>
        </w:rPr>
        <w:t xml:space="preserve"> EUR su PVM. </w:t>
      </w:r>
    </w:p>
    <w:p w14:paraId="3B625D00" w14:textId="34CCE233" w:rsidR="006E7C78" w:rsidRPr="004D5552" w:rsidRDefault="006E7C78" w:rsidP="006E7C78">
      <w:pPr>
        <w:numPr>
          <w:ilvl w:val="1"/>
          <w:numId w:val="1"/>
        </w:numPr>
        <w:tabs>
          <w:tab w:val="left" w:pos="993"/>
        </w:tabs>
        <w:spacing w:line="276" w:lineRule="auto"/>
        <w:ind w:left="993"/>
        <w:contextualSpacing/>
        <w:jc w:val="both"/>
        <w:rPr>
          <w:rFonts w:ascii="Arial" w:hAnsi="Arial" w:cs="Arial"/>
          <w:noProof/>
        </w:rPr>
      </w:pPr>
      <w:r>
        <w:rPr>
          <w:rFonts w:ascii="Arial" w:eastAsia="Times New Roman" w:hAnsi="Arial" w:cs="Arial"/>
          <w:noProof/>
        </w:rPr>
        <w:t xml:space="preserve">2 pirkimo daliai  </w:t>
      </w:r>
      <w:r w:rsidRPr="004D5552">
        <w:rPr>
          <w:rFonts w:ascii="Arial" w:eastAsia="Times New Roman" w:hAnsi="Arial" w:cs="Arial"/>
          <w:noProof/>
        </w:rPr>
        <w:t xml:space="preserve">PsetMin lygi 0, </w:t>
      </w:r>
      <w:r w:rsidRPr="004D5552">
        <w:rPr>
          <w:rFonts w:ascii="Arial" w:eastAsia="Times New Roman" w:hAnsi="Arial" w:cs="Arial"/>
          <w:b/>
          <w:noProof/>
          <w:u w:val="single"/>
        </w:rPr>
        <w:t xml:space="preserve">PsetMax lygi </w:t>
      </w:r>
      <w:r>
        <w:rPr>
          <w:rFonts w:ascii="Arial" w:eastAsia="Times New Roman" w:hAnsi="Arial" w:cs="Arial"/>
          <w:b/>
          <w:noProof/>
          <w:u w:val="single"/>
        </w:rPr>
        <w:t>350000</w:t>
      </w:r>
      <w:r w:rsidRPr="004D5552">
        <w:rPr>
          <w:rFonts w:ascii="Arial" w:eastAsia="Times New Roman" w:hAnsi="Arial" w:cs="Arial"/>
          <w:b/>
          <w:noProof/>
          <w:u w:val="single"/>
        </w:rPr>
        <w:t>,</w:t>
      </w:r>
      <w:r>
        <w:rPr>
          <w:rFonts w:ascii="Arial" w:eastAsia="Times New Roman" w:hAnsi="Arial" w:cs="Arial"/>
          <w:b/>
          <w:noProof/>
          <w:u w:val="single"/>
        </w:rPr>
        <w:t>00</w:t>
      </w:r>
      <w:r w:rsidRPr="004D5552">
        <w:rPr>
          <w:rFonts w:ascii="Arial" w:eastAsia="Times New Roman" w:hAnsi="Arial" w:cs="Arial"/>
          <w:b/>
          <w:noProof/>
          <w:u w:val="single"/>
        </w:rPr>
        <w:t xml:space="preserve"> EUR su PVM</w:t>
      </w:r>
    </w:p>
    <w:p w14:paraId="0F0C6564" w14:textId="7B4C9EE9" w:rsidR="00EA163D" w:rsidRDefault="00EA163D" w:rsidP="00320301">
      <w:pPr>
        <w:pStyle w:val="Sraopastraipa"/>
        <w:numPr>
          <w:ilvl w:val="0"/>
          <w:numId w:val="1"/>
        </w:numPr>
        <w:ind w:left="0" w:firstLine="709"/>
        <w:jc w:val="both"/>
        <w:rPr>
          <w:rFonts w:ascii="Arial" w:hAnsi="Arial" w:cs="Arial"/>
        </w:rPr>
      </w:pPr>
      <w:r w:rsidRPr="00320301">
        <w:rPr>
          <w:rFonts w:ascii="Arial" w:eastAsia="Times New Roman" w:hAnsi="Arial" w:cs="Arial"/>
        </w:rPr>
        <w:t xml:space="preserve"> </w:t>
      </w:r>
      <w:r w:rsidRPr="00320301">
        <w:rPr>
          <w:rFonts w:ascii="Arial" w:hAnsi="Arial" w:cs="Arial"/>
        </w:rPr>
        <w:t>Pasiūlymai bus vertinami eurais. Jeigu pasiūlymuose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E8EB4E7" w14:textId="3B8A56D8" w:rsidR="00EA163D" w:rsidRPr="00320301" w:rsidRDefault="00EA163D" w:rsidP="00320301">
      <w:pPr>
        <w:pStyle w:val="Sraopastraipa"/>
        <w:numPr>
          <w:ilvl w:val="0"/>
          <w:numId w:val="1"/>
        </w:numPr>
        <w:ind w:left="0" w:firstLine="709"/>
        <w:jc w:val="both"/>
        <w:rPr>
          <w:rFonts w:ascii="Arial" w:hAnsi="Arial" w:cs="Arial"/>
        </w:rPr>
      </w:pPr>
      <w:r w:rsidRPr="00320301">
        <w:rPr>
          <w:rFonts w:ascii="Arial" w:hAnsi="Arial" w:cs="Arial"/>
        </w:rPr>
        <w:t>Atlikus balų apskaičiavimą ir nustačius pasiūlymų eilę, jei vienas iš tiekėjų atsiima pasiūlymą ar yra pašalinamas iš pirkimo procedūrų, perkančioji organizacija numato galimybę tokiais atvejais perskaičiuoti jau suteiktus balus.</w:t>
      </w:r>
    </w:p>
    <w:p w14:paraId="63BEB684" w14:textId="77777777" w:rsidR="00EA163D" w:rsidRPr="004D5552" w:rsidRDefault="00EA163D" w:rsidP="00EA163D">
      <w:pPr>
        <w:spacing w:line="20" w:lineRule="atLeast"/>
        <w:ind w:left="360"/>
        <w:contextualSpacing/>
        <w:jc w:val="both"/>
        <w:rPr>
          <w:rFonts w:ascii="Arial" w:hAnsi="Arial" w:cs="Arial"/>
          <w:bCs/>
          <w:iCs/>
        </w:rPr>
      </w:pPr>
    </w:p>
    <w:p w14:paraId="266CD36D" w14:textId="77777777" w:rsidR="00EA163D" w:rsidRPr="004D5552" w:rsidRDefault="00EA163D" w:rsidP="00EA163D">
      <w:pPr>
        <w:ind w:firstLine="709"/>
        <w:jc w:val="right"/>
        <w:rPr>
          <w:rFonts w:ascii="Arial" w:hAnsi="Arial" w:cs="Arial"/>
        </w:rPr>
      </w:pPr>
    </w:p>
    <w:p w14:paraId="37F7BE89" w14:textId="77777777" w:rsidR="00EA163D" w:rsidRPr="004D5552" w:rsidRDefault="00EA163D" w:rsidP="00EA163D">
      <w:pPr>
        <w:rPr>
          <w:rFonts w:ascii="Arial" w:hAnsi="Arial" w:cs="Arial"/>
        </w:rPr>
      </w:pPr>
    </w:p>
    <w:p w14:paraId="3655619D" w14:textId="77777777" w:rsidR="00EA163D" w:rsidRPr="004D5552" w:rsidRDefault="00EA163D" w:rsidP="00EA163D">
      <w:pPr>
        <w:rPr>
          <w:rFonts w:ascii="Arial" w:hAnsi="Arial" w:cs="Arial"/>
        </w:rPr>
      </w:pPr>
    </w:p>
    <w:p w14:paraId="4FE1B3DD" w14:textId="77777777" w:rsidR="00281BAE" w:rsidRDefault="00281BAE"/>
    <w:sectPr w:rsidR="00281BAE">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2B2EA" w14:textId="77777777" w:rsidR="00A47E74" w:rsidRDefault="00A47E74" w:rsidP="00EA163D">
      <w:r>
        <w:separator/>
      </w:r>
    </w:p>
  </w:endnote>
  <w:endnote w:type="continuationSeparator" w:id="0">
    <w:p w14:paraId="44235683" w14:textId="77777777" w:rsidR="00A47E74" w:rsidRDefault="00A47E74" w:rsidP="00EA1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6288C" w14:textId="77777777" w:rsidR="00A47E74" w:rsidRDefault="00A47E74" w:rsidP="00EA163D">
      <w:r>
        <w:separator/>
      </w:r>
    </w:p>
  </w:footnote>
  <w:footnote w:type="continuationSeparator" w:id="0">
    <w:p w14:paraId="08745817" w14:textId="77777777" w:rsidR="00A47E74" w:rsidRDefault="00A47E74" w:rsidP="00EA16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39F8352A"/>
    <w:lvl w:ilvl="0">
      <w:start w:val="1"/>
      <w:numFmt w:val="decimal"/>
      <w:lvlText w:val="%1."/>
      <w:lvlJc w:val="left"/>
      <w:pPr>
        <w:ind w:left="4460" w:hanging="360"/>
      </w:pPr>
      <w:rPr>
        <w:rFonts w:hint="default"/>
        <w:i w:val="0"/>
        <w:color w:val="auto"/>
      </w:rPr>
    </w:lvl>
    <w:lvl w:ilvl="1">
      <w:start w:val="1"/>
      <w:numFmt w:val="decimal"/>
      <w:isLgl/>
      <w:lvlText w:val="%1.%2."/>
      <w:lvlJc w:val="left"/>
      <w:pPr>
        <w:ind w:left="3196" w:hanging="360"/>
      </w:pPr>
      <w:rPr>
        <w:rFonts w:hint="default"/>
        <w:b w:val="0"/>
        <w:bCs/>
        <w:i w:val="0"/>
        <w:color w:val="auto"/>
      </w:rPr>
    </w:lvl>
    <w:lvl w:ilvl="2">
      <w:start w:val="1"/>
      <w:numFmt w:val="decimal"/>
      <w:isLgl/>
      <w:lvlText w:val="%1.%2.%3."/>
      <w:lvlJc w:val="left"/>
      <w:pPr>
        <w:ind w:left="4820" w:hanging="720"/>
      </w:pPr>
      <w:rPr>
        <w:rFonts w:hint="default"/>
      </w:rPr>
    </w:lvl>
    <w:lvl w:ilvl="3">
      <w:start w:val="1"/>
      <w:numFmt w:val="decimal"/>
      <w:isLgl/>
      <w:lvlText w:val="%1.%2.%3.%4."/>
      <w:lvlJc w:val="left"/>
      <w:pPr>
        <w:ind w:left="4820" w:hanging="720"/>
      </w:pPr>
      <w:rPr>
        <w:rFonts w:hint="default"/>
      </w:rPr>
    </w:lvl>
    <w:lvl w:ilvl="4">
      <w:start w:val="1"/>
      <w:numFmt w:val="decimal"/>
      <w:isLgl/>
      <w:lvlText w:val="%1.%2.%3.%4.%5."/>
      <w:lvlJc w:val="left"/>
      <w:pPr>
        <w:ind w:left="5180" w:hanging="1080"/>
      </w:pPr>
      <w:rPr>
        <w:rFonts w:hint="default"/>
      </w:rPr>
    </w:lvl>
    <w:lvl w:ilvl="5">
      <w:start w:val="1"/>
      <w:numFmt w:val="decimal"/>
      <w:isLgl/>
      <w:lvlText w:val="%1.%2.%3.%4.%5.%6."/>
      <w:lvlJc w:val="left"/>
      <w:pPr>
        <w:ind w:left="5180" w:hanging="1080"/>
      </w:pPr>
      <w:rPr>
        <w:rFonts w:hint="default"/>
      </w:rPr>
    </w:lvl>
    <w:lvl w:ilvl="6">
      <w:start w:val="1"/>
      <w:numFmt w:val="decimal"/>
      <w:isLgl/>
      <w:lvlText w:val="%1.%2.%3.%4.%5.%6.%7."/>
      <w:lvlJc w:val="left"/>
      <w:pPr>
        <w:ind w:left="5540" w:hanging="1440"/>
      </w:pPr>
      <w:rPr>
        <w:rFonts w:hint="default"/>
      </w:rPr>
    </w:lvl>
    <w:lvl w:ilvl="7">
      <w:start w:val="1"/>
      <w:numFmt w:val="decimal"/>
      <w:isLgl/>
      <w:lvlText w:val="%1.%2.%3.%4.%5.%6.%7.%8."/>
      <w:lvlJc w:val="left"/>
      <w:pPr>
        <w:ind w:left="5540" w:hanging="1440"/>
      </w:pPr>
      <w:rPr>
        <w:rFonts w:hint="default"/>
      </w:rPr>
    </w:lvl>
    <w:lvl w:ilvl="8">
      <w:start w:val="1"/>
      <w:numFmt w:val="decimal"/>
      <w:isLgl/>
      <w:lvlText w:val="%1.%2.%3.%4.%5.%6.%7.%8.%9."/>
      <w:lvlJc w:val="left"/>
      <w:pPr>
        <w:ind w:left="5900" w:hanging="1800"/>
      </w:pPr>
      <w:rPr>
        <w:rFonts w:hint="default"/>
      </w:rPr>
    </w:lvl>
  </w:abstractNum>
  <w:abstractNum w:abstractNumId="1" w15:restartNumberingAfterBreak="0">
    <w:nsid w:val="4415202E"/>
    <w:multiLevelType w:val="hybridMultilevel"/>
    <w:tmpl w:val="E60E277A"/>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61DC7A7D"/>
    <w:multiLevelType w:val="hybridMultilevel"/>
    <w:tmpl w:val="DAACA4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4594E69"/>
    <w:multiLevelType w:val="hybridMultilevel"/>
    <w:tmpl w:val="C040EE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16cid:durableId="605505215">
    <w:abstractNumId w:val="0"/>
  </w:num>
  <w:num w:numId="2" w16cid:durableId="688916471">
    <w:abstractNumId w:val="4"/>
  </w:num>
  <w:num w:numId="3" w16cid:durableId="932855248">
    <w:abstractNumId w:val="5"/>
  </w:num>
  <w:num w:numId="4" w16cid:durableId="1646424923">
    <w:abstractNumId w:val="1"/>
  </w:num>
  <w:num w:numId="5" w16cid:durableId="337345577">
    <w:abstractNumId w:val="3"/>
  </w:num>
  <w:num w:numId="6" w16cid:durableId="8955796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63D"/>
    <w:rsid w:val="00086A83"/>
    <w:rsid w:val="000D69D0"/>
    <w:rsid w:val="00281BAE"/>
    <w:rsid w:val="00320301"/>
    <w:rsid w:val="00347A65"/>
    <w:rsid w:val="00353B0F"/>
    <w:rsid w:val="003A176E"/>
    <w:rsid w:val="003D1100"/>
    <w:rsid w:val="003E2D73"/>
    <w:rsid w:val="003E3679"/>
    <w:rsid w:val="0041601C"/>
    <w:rsid w:val="00420F07"/>
    <w:rsid w:val="00442552"/>
    <w:rsid w:val="004A7FCE"/>
    <w:rsid w:val="004E022E"/>
    <w:rsid w:val="0050222E"/>
    <w:rsid w:val="005326D2"/>
    <w:rsid w:val="005C6F8B"/>
    <w:rsid w:val="00671744"/>
    <w:rsid w:val="00684350"/>
    <w:rsid w:val="006C69CE"/>
    <w:rsid w:val="006D1B22"/>
    <w:rsid w:val="006D4603"/>
    <w:rsid w:val="006E7C78"/>
    <w:rsid w:val="007C1FCB"/>
    <w:rsid w:val="00814C60"/>
    <w:rsid w:val="00903CAF"/>
    <w:rsid w:val="00956C35"/>
    <w:rsid w:val="00A34909"/>
    <w:rsid w:val="00A47E74"/>
    <w:rsid w:val="00B62148"/>
    <w:rsid w:val="00B76566"/>
    <w:rsid w:val="00BB3667"/>
    <w:rsid w:val="00BC31F7"/>
    <w:rsid w:val="00C0731D"/>
    <w:rsid w:val="00CD0FBE"/>
    <w:rsid w:val="00D24E74"/>
    <w:rsid w:val="00D96761"/>
    <w:rsid w:val="00DA6507"/>
    <w:rsid w:val="00DD5476"/>
    <w:rsid w:val="00E40DE1"/>
    <w:rsid w:val="00E86929"/>
    <w:rsid w:val="00E92F27"/>
    <w:rsid w:val="00EA163D"/>
    <w:rsid w:val="00EC5E7B"/>
    <w:rsid w:val="00EE1870"/>
    <w:rsid w:val="00F63E7D"/>
    <w:rsid w:val="00FE5F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DFD59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163D"/>
    <w:pPr>
      <w:spacing w:after="0" w:line="240" w:lineRule="auto"/>
    </w:pPr>
    <w:rPr>
      <w:rFonts w:ascii="Calibri" w:eastAsia="Calibri" w:hAnsi="Calibri" w:cs="Calibri"/>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unhideWhenUsed/>
    <w:rsid w:val="00EA163D"/>
    <w:rPr>
      <w:color w:val="0000FF"/>
      <w:u w:val="single"/>
    </w:rPr>
  </w:style>
  <w:style w:type="paragraph" w:styleId="Puslapioinaostekstas">
    <w:name w:val="footnote text"/>
    <w:basedOn w:val="prastasis"/>
    <w:link w:val="PuslapioinaostekstasDiagrama"/>
    <w:uiPriority w:val="99"/>
    <w:unhideWhenUsed/>
    <w:rsid w:val="00EA163D"/>
  </w:style>
  <w:style w:type="character" w:customStyle="1" w:styleId="PuslapioinaostekstasDiagrama">
    <w:name w:val="Puslapio išnašos tekstas Diagrama"/>
    <w:basedOn w:val="Numatytasispastraiposriftas"/>
    <w:link w:val="Puslapioinaostekstas"/>
    <w:uiPriority w:val="99"/>
    <w:rsid w:val="00EA163D"/>
    <w:rPr>
      <w:rFonts w:ascii="Calibri" w:eastAsia="Calibri" w:hAnsi="Calibri" w:cs="Calibri"/>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EA163D"/>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EA163D"/>
    <w:pPr>
      <w:spacing w:before="60" w:after="160" w:line="240" w:lineRule="exact"/>
      <w:jc w:val="both"/>
    </w:pPr>
    <w:rPr>
      <w:rFonts w:asciiTheme="minorHAnsi" w:eastAsiaTheme="minorHAnsi" w:hAnsiTheme="minorHAnsi" w:cstheme="minorBidi"/>
      <w:sz w:val="22"/>
      <w:szCs w:val="22"/>
      <w:vertAlign w:val="superscript"/>
    </w:rPr>
  </w:style>
  <w:style w:type="paragraph" w:styleId="Sraopastraipa">
    <w:name w:val="List Paragraph"/>
    <w:basedOn w:val="prastasis"/>
    <w:uiPriority w:val="34"/>
    <w:qFormat/>
    <w:rsid w:val="003D1100"/>
    <w:pPr>
      <w:ind w:left="720"/>
      <w:contextualSpacing/>
    </w:pPr>
  </w:style>
  <w:style w:type="paragraph" w:styleId="Antrats">
    <w:name w:val="header"/>
    <w:basedOn w:val="prastasis"/>
    <w:link w:val="AntratsDiagrama"/>
    <w:uiPriority w:val="99"/>
    <w:unhideWhenUsed/>
    <w:rsid w:val="00B62148"/>
    <w:pPr>
      <w:tabs>
        <w:tab w:val="center" w:pos="4819"/>
        <w:tab w:val="right" w:pos="9638"/>
      </w:tabs>
    </w:pPr>
  </w:style>
  <w:style w:type="character" w:customStyle="1" w:styleId="AntratsDiagrama">
    <w:name w:val="Antraštės Diagrama"/>
    <w:basedOn w:val="Numatytasispastraiposriftas"/>
    <w:link w:val="Antrats"/>
    <w:uiPriority w:val="99"/>
    <w:rsid w:val="00B62148"/>
    <w:rPr>
      <w:rFonts w:ascii="Calibri" w:eastAsia="Calibri" w:hAnsi="Calibri" w:cs="Calibri"/>
      <w:sz w:val="20"/>
      <w:szCs w:val="20"/>
    </w:rPr>
  </w:style>
  <w:style w:type="paragraph" w:styleId="Porat">
    <w:name w:val="footer"/>
    <w:basedOn w:val="prastasis"/>
    <w:link w:val="PoratDiagrama"/>
    <w:uiPriority w:val="99"/>
    <w:unhideWhenUsed/>
    <w:rsid w:val="00B62148"/>
    <w:pPr>
      <w:tabs>
        <w:tab w:val="center" w:pos="4819"/>
        <w:tab w:val="right" w:pos="9638"/>
      </w:tabs>
    </w:pPr>
  </w:style>
  <w:style w:type="character" w:customStyle="1" w:styleId="PoratDiagrama">
    <w:name w:val="Poraštė Diagrama"/>
    <w:basedOn w:val="Numatytasispastraiposriftas"/>
    <w:link w:val="Porat"/>
    <w:uiPriority w:val="99"/>
    <w:rsid w:val="00B62148"/>
    <w:rPr>
      <w:rFonts w:ascii="Calibri" w:eastAsia="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2847</Words>
  <Characters>1623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2025-12-19T06:32:00Z</dcterms:created>
  <dcterms:modified xsi:type="dcterms:W3CDTF">2026-07-17T11:14:00Z</dcterms:modified>
</cp:coreProperties>
</file>